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E4" w:rsidRPr="007A4C40" w:rsidRDefault="00F5521E" w:rsidP="00BD65BF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Regulamentul c</w:t>
      </w:r>
      <w:r w:rsidR="00643282" w:rsidRPr="007A4C40">
        <w:rPr>
          <w:rFonts w:ascii="Times New Roman" w:hAnsi="Times New Roman" w:cs="Times New Roman"/>
          <w:b/>
          <w:sz w:val="24"/>
          <w:szCs w:val="24"/>
          <w:lang w:val="ro-RO"/>
        </w:rPr>
        <w:t>oncursului:</w:t>
      </w:r>
    </w:p>
    <w:p w:rsidR="00643282" w:rsidRPr="00CC4CE1" w:rsidRDefault="00643282" w:rsidP="00BD65BF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CC4CE1">
        <w:rPr>
          <w:rFonts w:ascii="Times New Roman" w:hAnsi="Times New Roman" w:cs="Times New Roman"/>
          <w:b/>
          <w:sz w:val="28"/>
          <w:szCs w:val="24"/>
          <w:lang w:val="ro-RO"/>
        </w:rPr>
        <w:t>„Sunt om, dec</w:t>
      </w:r>
      <w:r w:rsidR="000F3DD2">
        <w:rPr>
          <w:rFonts w:ascii="Times New Roman" w:hAnsi="Times New Roman" w:cs="Times New Roman"/>
          <w:b/>
          <w:sz w:val="28"/>
          <w:szCs w:val="24"/>
          <w:lang w:val="ro-RO"/>
        </w:rPr>
        <w:t>i am drepturi</w:t>
      </w:r>
      <w:r w:rsidR="008C4CA7">
        <w:rPr>
          <w:rFonts w:ascii="Times New Roman" w:hAnsi="Times New Roman" w:cs="Times New Roman"/>
          <w:b/>
          <w:sz w:val="28"/>
          <w:szCs w:val="24"/>
          <w:lang w:val="ro-RO"/>
        </w:rPr>
        <w:t xml:space="preserve"> și obligați</w:t>
      </w:r>
      <w:r w:rsidRPr="00CC4CE1">
        <w:rPr>
          <w:rFonts w:ascii="Times New Roman" w:hAnsi="Times New Roman" w:cs="Times New Roman"/>
          <w:b/>
          <w:sz w:val="28"/>
          <w:szCs w:val="24"/>
          <w:lang w:val="ro-RO"/>
        </w:rPr>
        <w:t>i”</w:t>
      </w:r>
      <w:r w:rsidR="00BD65BF" w:rsidRPr="00CC4CE1">
        <w:rPr>
          <w:rFonts w:ascii="Times New Roman" w:hAnsi="Times New Roman" w:cs="Times New Roman"/>
          <w:b/>
          <w:sz w:val="28"/>
          <w:szCs w:val="24"/>
          <w:lang w:val="ro-RO"/>
        </w:rPr>
        <w:t>, 2018</w:t>
      </w:r>
    </w:p>
    <w:p w:rsidR="00643282" w:rsidRPr="007A4C40" w:rsidRDefault="00643282" w:rsidP="006432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Concursul este valabil pentru toate </w:t>
      </w:r>
      <w:r w:rsidR="00BB36BB">
        <w:rPr>
          <w:rFonts w:ascii="Times New Roman" w:hAnsi="Times New Roman" w:cs="Times New Roman"/>
          <w:sz w:val="24"/>
          <w:szCs w:val="24"/>
          <w:lang w:val="ro-RO"/>
        </w:rPr>
        <w:t>instituțiile de învțământ general din</w:t>
      </w:r>
      <w:r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 raionului Hâncești, Republica Moldova.</w:t>
      </w:r>
    </w:p>
    <w:p w:rsidR="00BC59E8" w:rsidRDefault="00BC59E8" w:rsidP="00643282">
      <w:pPr>
        <w:pStyle w:val="a3"/>
        <w:numPr>
          <w:ilvl w:val="0"/>
          <w:numId w:val="1"/>
        </w:num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Organizatori:</w:t>
      </w:r>
    </w:p>
    <w:p w:rsidR="00BC59E8" w:rsidRPr="00BC59E8" w:rsidRDefault="00CC4CE1" w:rsidP="00BC59E8">
      <w:pPr>
        <w:pStyle w:val="a3"/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Consiliul Raional al Elevilor</w:t>
      </w:r>
    </w:p>
    <w:p w:rsidR="00BC59E8" w:rsidRPr="00BC59E8" w:rsidRDefault="00BC59E8" w:rsidP="00BC59E8">
      <w:pPr>
        <w:pStyle w:val="a3"/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BC59E8">
        <w:rPr>
          <w:rFonts w:ascii="Times New Roman" w:hAnsi="Times New Roman" w:cs="Times New Roman"/>
          <w:sz w:val="24"/>
          <w:szCs w:val="24"/>
          <w:lang w:val="ro-RO"/>
        </w:rPr>
        <w:t>Direcția Învățământ Hâncesti</w:t>
      </w:r>
    </w:p>
    <w:p w:rsidR="00407B8F" w:rsidRDefault="00407B8F" w:rsidP="00643282">
      <w:pPr>
        <w:pStyle w:val="a3"/>
        <w:numPr>
          <w:ilvl w:val="0"/>
          <w:numId w:val="1"/>
        </w:num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Scopul</w:t>
      </w:r>
    </w:p>
    <w:p w:rsidR="00486DD8" w:rsidRPr="00486DD8" w:rsidRDefault="00BC59E8" w:rsidP="00486DD8">
      <w:pPr>
        <w:pStyle w:val="a3"/>
        <w:numPr>
          <w:ilvl w:val="0"/>
          <w:numId w:val="7"/>
        </w:num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promovarea </w:t>
      </w:r>
      <w:r w:rsidR="00486DD8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486DD8" w:rsidRPr="00486DD8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it-IT"/>
        </w:rPr>
        <w:t>con</w:t>
      </w:r>
      <w:r w:rsidR="00486DD8" w:rsidRPr="00486DD8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ro-RO"/>
        </w:rPr>
        <w:t>ş</w:t>
      </w:r>
      <w:r w:rsidR="00486DD8" w:rsidRPr="00486DD8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it-IT"/>
        </w:rPr>
        <w:t>tientizarea</w:t>
      </w:r>
      <w:r w:rsidR="00486D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6DD8" w:rsidRPr="00486DD8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  <w:lang w:val="ro-RO"/>
        </w:rPr>
        <w:t xml:space="preserve">respectării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drepturilor și </w:t>
      </w:r>
      <w:r w:rsidR="007F6135">
        <w:rPr>
          <w:rFonts w:ascii="Times New Roman" w:hAnsi="Times New Roman" w:cs="Times New Roman"/>
          <w:sz w:val="24"/>
          <w:szCs w:val="24"/>
          <w:lang w:val="ro-RO"/>
        </w:rPr>
        <w:t>obligațiunilor copiilor</w:t>
      </w:r>
      <w:r w:rsidR="00407B8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07B8F" w:rsidRPr="00486DD8" w:rsidRDefault="005659FB" w:rsidP="00486DD8">
      <w:pPr>
        <w:pStyle w:val="a3"/>
        <w:numPr>
          <w:ilvl w:val="0"/>
          <w:numId w:val="1"/>
        </w:num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86D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Obiective: </w:t>
      </w:r>
    </w:p>
    <w:p w:rsidR="005659FB" w:rsidRPr="005659FB" w:rsidRDefault="005659FB" w:rsidP="005659FB">
      <w:pPr>
        <w:pStyle w:val="a3"/>
        <w:numPr>
          <w:ilvl w:val="0"/>
          <w:numId w:val="8"/>
        </w:num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5659FB">
        <w:rPr>
          <w:rFonts w:ascii="Times New Roman" w:hAnsi="Times New Roman" w:cs="Times New Roman"/>
          <w:sz w:val="24"/>
          <w:szCs w:val="24"/>
          <w:lang w:val="ro-RO"/>
        </w:rPr>
        <w:t>Stimularea creativității la elevi</w:t>
      </w:r>
    </w:p>
    <w:p w:rsidR="005659FB" w:rsidRPr="005659FB" w:rsidRDefault="005659FB" w:rsidP="005659FB">
      <w:pPr>
        <w:pStyle w:val="a3"/>
        <w:numPr>
          <w:ilvl w:val="0"/>
          <w:numId w:val="8"/>
        </w:num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5659FB">
        <w:rPr>
          <w:rFonts w:ascii="Times New Roman" w:hAnsi="Times New Roman" w:cs="Times New Roman"/>
          <w:sz w:val="24"/>
          <w:szCs w:val="24"/>
          <w:lang w:val="ro-RO"/>
        </w:rPr>
        <w:t>Identificarea tinerilor talente</w:t>
      </w:r>
    </w:p>
    <w:p w:rsidR="005659FB" w:rsidRPr="005659FB" w:rsidRDefault="005659FB" w:rsidP="005659FB">
      <w:pPr>
        <w:pStyle w:val="a3"/>
        <w:numPr>
          <w:ilvl w:val="0"/>
          <w:numId w:val="8"/>
        </w:num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5659FB">
        <w:rPr>
          <w:rFonts w:ascii="Times New Roman" w:hAnsi="Times New Roman" w:cs="Times New Roman"/>
          <w:sz w:val="24"/>
          <w:szCs w:val="24"/>
          <w:lang w:val="ro-RO"/>
        </w:rPr>
        <w:t>Dezvoltarea capacității de ex</w:t>
      </w:r>
      <w:r w:rsidR="00486DD8">
        <w:rPr>
          <w:rFonts w:ascii="Times New Roman" w:hAnsi="Times New Roman" w:cs="Times New Roman"/>
          <w:sz w:val="24"/>
          <w:szCs w:val="24"/>
          <w:lang w:val="ro-RO"/>
        </w:rPr>
        <w:t>primare prin desen/imagine/vers</w:t>
      </w:r>
    </w:p>
    <w:p w:rsidR="005659FB" w:rsidRDefault="005659FB" w:rsidP="005659FB">
      <w:pPr>
        <w:pStyle w:val="a3"/>
        <w:numPr>
          <w:ilvl w:val="0"/>
          <w:numId w:val="8"/>
        </w:num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5659FB">
        <w:rPr>
          <w:rFonts w:ascii="Times New Roman" w:hAnsi="Times New Roman" w:cs="Times New Roman"/>
          <w:sz w:val="24"/>
          <w:szCs w:val="24"/>
          <w:lang w:val="ro-RO"/>
        </w:rPr>
        <w:t>Creșterea gradului de implicare a elevilor în activitați culturale</w:t>
      </w:r>
    </w:p>
    <w:p w:rsidR="00407B8F" w:rsidRPr="00BC59E8" w:rsidRDefault="00407B8F" w:rsidP="00407B8F">
      <w:pPr>
        <w:pStyle w:val="a3"/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C59E8" w:rsidRDefault="00BC59E8" w:rsidP="00BC59E8">
      <w:pPr>
        <w:pStyle w:val="a3"/>
        <w:numPr>
          <w:ilvl w:val="0"/>
          <w:numId w:val="1"/>
        </w:num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Perioada de desfășurare: </w:t>
      </w:r>
      <w:r w:rsidR="00476405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5659FB">
        <w:rPr>
          <w:rFonts w:ascii="Times New Roman" w:hAnsi="Times New Roman" w:cs="Times New Roman"/>
          <w:sz w:val="24"/>
          <w:szCs w:val="24"/>
          <w:lang w:val="ro-RO"/>
        </w:rPr>
        <w:t>5 noiembrie-</w:t>
      </w:r>
      <w:r w:rsidR="00407B8F" w:rsidRPr="005659FB">
        <w:rPr>
          <w:rFonts w:ascii="Times New Roman" w:hAnsi="Times New Roman" w:cs="Times New Roman"/>
          <w:sz w:val="24"/>
          <w:szCs w:val="24"/>
          <w:lang w:val="ro-RO"/>
        </w:rPr>
        <w:t>30</w:t>
      </w:r>
      <w:r w:rsidRPr="005659FB">
        <w:rPr>
          <w:rFonts w:ascii="Times New Roman" w:hAnsi="Times New Roman" w:cs="Times New Roman"/>
          <w:sz w:val="24"/>
          <w:szCs w:val="24"/>
          <w:lang w:val="ro-RO"/>
        </w:rPr>
        <w:t xml:space="preserve"> noiembrie 2018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5659FB" w:rsidRDefault="005659FB" w:rsidP="005659FB">
      <w:pPr>
        <w:pStyle w:val="a3"/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C59E8" w:rsidRPr="005659FB" w:rsidRDefault="00476405" w:rsidP="005659FB">
      <w:pPr>
        <w:pStyle w:val="a3"/>
        <w:numPr>
          <w:ilvl w:val="0"/>
          <w:numId w:val="1"/>
        </w:num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Categorii, etape și s</w:t>
      </w:r>
      <w:r w:rsidR="005659FB" w:rsidRPr="005659FB">
        <w:rPr>
          <w:rFonts w:ascii="Times New Roman" w:hAnsi="Times New Roman" w:cs="Times New Roman"/>
          <w:b/>
          <w:sz w:val="24"/>
          <w:szCs w:val="24"/>
          <w:lang w:val="ro-RO"/>
        </w:rPr>
        <w:t>ecțiuni</w:t>
      </w:r>
    </w:p>
    <w:p w:rsidR="005659FB" w:rsidRPr="005659FB" w:rsidRDefault="005659FB" w:rsidP="0056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5057" w:type="dxa"/>
        <w:tblInd w:w="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2699"/>
      </w:tblGrid>
      <w:tr w:rsidR="00CC4CE1" w:rsidRPr="005659FB" w:rsidTr="00486DD8"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E1" w:rsidRPr="005659FB" w:rsidRDefault="00CC4CE1" w:rsidP="005659F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5659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ro-RO" w:eastAsia="ru-RU"/>
              </w:rPr>
              <w:t>CATEGORIA</w:t>
            </w:r>
          </w:p>
        </w:tc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E1" w:rsidRPr="005659FB" w:rsidRDefault="00CC4CE1" w:rsidP="005659FB">
            <w:pPr>
              <w:spacing w:after="0" w:line="347" w:lineRule="atLeast"/>
              <w:jc w:val="center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5659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ro-RO" w:eastAsia="ru-RU"/>
              </w:rPr>
              <w:t>SECȚIUNEA</w:t>
            </w:r>
          </w:p>
        </w:tc>
      </w:tr>
      <w:tr w:rsidR="00CC4CE1" w:rsidRPr="005659FB" w:rsidTr="00486DD8">
        <w:tc>
          <w:tcPr>
            <w:tcW w:w="2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E1" w:rsidRPr="005659FB" w:rsidRDefault="00CC4CE1" w:rsidP="005659F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  <w:p w:rsidR="00CC4CE1" w:rsidRPr="005659FB" w:rsidRDefault="00CC4CE1" w:rsidP="005659F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  <w:p w:rsidR="00CC4CE1" w:rsidRPr="005659FB" w:rsidRDefault="00CC4CE1" w:rsidP="005659F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  <w:p w:rsidR="00CC4CE1" w:rsidRPr="005659FB" w:rsidRDefault="00CC4CE1" w:rsidP="005659F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ro-RO" w:eastAsia="ru-RU"/>
              </w:rPr>
              <w:t>Poezie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E1" w:rsidRPr="005659FB" w:rsidRDefault="00CC4CE1" w:rsidP="005659FB">
            <w:pPr>
              <w:spacing w:after="0" w:line="347" w:lineRule="atLeast"/>
              <w:ind w:hanging="360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5659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o-RO" w:eastAsia="ru-RU"/>
              </w:rPr>
              <w:t>1.</w:t>
            </w:r>
            <w:r w:rsidRPr="005659F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ro-RO" w:eastAsia="ru-RU"/>
              </w:rPr>
              <w:t>     </w:t>
            </w:r>
            <w:r w:rsidRPr="005659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o-RO" w:eastAsia="ru-RU"/>
              </w:rPr>
              <w:t>Ciclul primar</w:t>
            </w:r>
          </w:p>
        </w:tc>
      </w:tr>
      <w:tr w:rsidR="00CC4CE1" w:rsidRPr="005659FB" w:rsidTr="00486D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4CE1" w:rsidRPr="005659FB" w:rsidRDefault="00CC4CE1" w:rsidP="005659F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E1" w:rsidRPr="005659FB" w:rsidRDefault="00CC4CE1" w:rsidP="005659FB">
            <w:pPr>
              <w:spacing w:after="0" w:line="347" w:lineRule="atLeast"/>
              <w:ind w:hanging="360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5659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o-RO" w:eastAsia="ru-RU"/>
              </w:rPr>
              <w:t>2.</w:t>
            </w:r>
            <w:r w:rsidRPr="005659F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ro-RO" w:eastAsia="ru-RU"/>
              </w:rPr>
              <w:t>     </w:t>
            </w:r>
            <w:r w:rsidRPr="005659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o-RO" w:eastAsia="ru-RU"/>
              </w:rPr>
              <w:t>Gimnaziu</w:t>
            </w:r>
          </w:p>
        </w:tc>
      </w:tr>
      <w:tr w:rsidR="00CC4CE1" w:rsidRPr="005659FB" w:rsidTr="00486D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4CE1" w:rsidRPr="005659FB" w:rsidRDefault="00CC4CE1" w:rsidP="005659F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E1" w:rsidRPr="005659FB" w:rsidRDefault="00CC4CE1" w:rsidP="005659FB">
            <w:pPr>
              <w:spacing w:after="0" w:line="347" w:lineRule="atLeast"/>
              <w:ind w:hanging="360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5659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o-RO" w:eastAsia="ru-RU"/>
              </w:rPr>
              <w:t>3.</w:t>
            </w:r>
            <w:r w:rsidRPr="005659F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ro-RO" w:eastAsia="ru-RU"/>
              </w:rPr>
              <w:t>     </w:t>
            </w:r>
            <w:r w:rsidRPr="005659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o-RO" w:eastAsia="ru-RU"/>
              </w:rPr>
              <w:t>Liceu</w:t>
            </w:r>
          </w:p>
        </w:tc>
      </w:tr>
      <w:tr w:rsidR="00CC4CE1" w:rsidRPr="005659FB" w:rsidTr="00486DD8">
        <w:tc>
          <w:tcPr>
            <w:tcW w:w="2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E1" w:rsidRPr="005659FB" w:rsidRDefault="00CC4CE1" w:rsidP="005659F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  <w:p w:rsidR="00CC4CE1" w:rsidRPr="005659FB" w:rsidRDefault="00CC4CE1" w:rsidP="005659F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  <w:p w:rsidR="00CC4CE1" w:rsidRPr="005659FB" w:rsidRDefault="00CC4CE1" w:rsidP="005659F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ro-RO" w:eastAsia="ru-RU"/>
              </w:rPr>
              <w:t>Poster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CE1" w:rsidRPr="005659FB" w:rsidRDefault="00486DD8" w:rsidP="00486DD8">
            <w:pPr>
              <w:spacing w:after="0" w:line="347" w:lineRule="atLeast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r w:rsidRPr="005659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o-RO" w:eastAsia="ru-RU"/>
              </w:rPr>
              <w:t>Ciclul primar</w:t>
            </w:r>
          </w:p>
        </w:tc>
      </w:tr>
      <w:tr w:rsidR="00486DD8" w:rsidRPr="005659FB" w:rsidTr="00486D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6DD8" w:rsidRPr="005659FB" w:rsidRDefault="00486DD8" w:rsidP="005659F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8" w:rsidRPr="005659FB" w:rsidRDefault="00486DD8" w:rsidP="00486DD8">
            <w:pPr>
              <w:spacing w:after="0" w:line="347" w:lineRule="atLeast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val="ro-RO" w:eastAsia="ru-RU"/>
              </w:rPr>
            </w:pPr>
            <w:r w:rsidRPr="005659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o-RO" w:eastAsia="ru-RU"/>
              </w:rPr>
              <w:t>Gimnaziu</w:t>
            </w:r>
          </w:p>
        </w:tc>
      </w:tr>
      <w:tr w:rsidR="00486DD8" w:rsidRPr="005659FB" w:rsidTr="00486D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6DD8" w:rsidRPr="005659FB" w:rsidRDefault="00486DD8" w:rsidP="005659F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D8" w:rsidRPr="005659FB" w:rsidRDefault="00486DD8" w:rsidP="00486DD8">
            <w:pPr>
              <w:spacing w:after="0" w:line="347" w:lineRule="atLeast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</w:tc>
      </w:tr>
      <w:tr w:rsidR="00486DD8" w:rsidRPr="005659FB" w:rsidTr="00486DD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6DD8" w:rsidRPr="005659FB" w:rsidRDefault="00486DD8" w:rsidP="005659FB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D8" w:rsidRPr="005659FB" w:rsidRDefault="00486DD8" w:rsidP="00486DD8">
            <w:pPr>
              <w:spacing w:after="0" w:line="347" w:lineRule="atLeast"/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</w:pPr>
            <w:proofErr w:type="spellStart"/>
            <w:r w:rsidRPr="00486DD8">
              <w:rPr>
                <w:rFonts w:ascii="Georgia" w:eastAsia="Times New Roman" w:hAnsi="Georgia" w:cs="Times New Roman"/>
                <w:color w:val="222222"/>
                <w:sz w:val="23"/>
                <w:szCs w:val="23"/>
                <w:lang w:eastAsia="ru-RU"/>
              </w:rPr>
              <w:t>Liceu</w:t>
            </w:r>
            <w:proofErr w:type="spellEnd"/>
          </w:p>
        </w:tc>
      </w:tr>
    </w:tbl>
    <w:p w:rsidR="005659FB" w:rsidRPr="00BC59E8" w:rsidRDefault="005659FB" w:rsidP="00BC59E8">
      <w:pPr>
        <w:pStyle w:val="a3"/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C59E8" w:rsidRPr="00BC59E8" w:rsidRDefault="005659FB" w:rsidP="00BC59E8">
      <w:pPr>
        <w:pStyle w:val="a3"/>
        <w:numPr>
          <w:ilvl w:val="0"/>
          <w:numId w:val="1"/>
        </w:num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Reguli de participare</w:t>
      </w:r>
      <w:r w:rsidR="00643282" w:rsidRPr="007A4C4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5659FB" w:rsidRPr="00BB36BB" w:rsidRDefault="001018EB" w:rsidP="00BB36BB">
      <w:pPr>
        <w:pStyle w:val="a3"/>
        <w:numPr>
          <w:ilvl w:val="0"/>
          <w:numId w:val="7"/>
        </w:num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BB36BB">
        <w:rPr>
          <w:rFonts w:ascii="Times New Roman" w:hAnsi="Times New Roman" w:cs="Times New Roman"/>
          <w:sz w:val="24"/>
          <w:szCs w:val="24"/>
          <w:lang w:val="ro-RO"/>
        </w:rPr>
        <w:t xml:space="preserve">Concursul se va desfășura </w:t>
      </w:r>
      <w:r w:rsidR="00D535BB" w:rsidRPr="00BB36BB">
        <w:rPr>
          <w:rFonts w:ascii="Times New Roman" w:hAnsi="Times New Roman" w:cs="Times New Roman"/>
          <w:sz w:val="24"/>
          <w:szCs w:val="24"/>
          <w:lang w:val="ro-RO"/>
        </w:rPr>
        <w:t xml:space="preserve">între </w:t>
      </w:r>
      <w:r w:rsidR="007A4C40" w:rsidRPr="00BB36BB">
        <w:rPr>
          <w:rFonts w:ascii="Times New Roman" w:hAnsi="Times New Roman" w:cs="Times New Roman"/>
          <w:sz w:val="24"/>
          <w:szCs w:val="24"/>
          <w:lang w:val="ro-RO"/>
        </w:rPr>
        <w:t>consiliile școlare</w:t>
      </w:r>
      <w:r w:rsidR="00F63B56" w:rsidRPr="00BB36BB">
        <w:rPr>
          <w:rFonts w:ascii="Times New Roman" w:hAnsi="Times New Roman" w:cs="Times New Roman"/>
          <w:sz w:val="24"/>
          <w:szCs w:val="24"/>
          <w:lang w:val="ro-RO"/>
        </w:rPr>
        <w:t xml:space="preserve"> ale instituțiilor de </w:t>
      </w:r>
      <w:r w:rsidR="00BC59E8" w:rsidRPr="00BB36BB">
        <w:rPr>
          <w:rFonts w:ascii="Times New Roman" w:hAnsi="Times New Roman" w:cs="Times New Roman"/>
          <w:sz w:val="24"/>
          <w:szCs w:val="24"/>
          <w:lang w:val="ro-RO"/>
        </w:rPr>
        <w:t>învățământ din raionul Hâncești.</w:t>
      </w:r>
    </w:p>
    <w:p w:rsidR="007F6135" w:rsidRPr="00BB36BB" w:rsidRDefault="00D535BB" w:rsidP="00BB36BB">
      <w:pPr>
        <w:pStyle w:val="a3"/>
        <w:numPr>
          <w:ilvl w:val="0"/>
          <w:numId w:val="7"/>
        </w:num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BB36BB">
        <w:rPr>
          <w:rFonts w:ascii="Times New Roman" w:hAnsi="Times New Roman" w:cs="Times New Roman"/>
          <w:sz w:val="24"/>
          <w:szCs w:val="24"/>
          <w:lang w:val="ro-RO"/>
        </w:rPr>
        <w:t>Participanții la concurs</w:t>
      </w:r>
      <w:r w:rsidR="00643282" w:rsidRPr="00BB36BB">
        <w:rPr>
          <w:rFonts w:ascii="Times New Roman" w:hAnsi="Times New Roman" w:cs="Times New Roman"/>
          <w:sz w:val="24"/>
          <w:szCs w:val="24"/>
          <w:lang w:val="ro-RO"/>
        </w:rPr>
        <w:t xml:space="preserve"> vor elabora lucrări</w:t>
      </w:r>
      <w:r w:rsidR="00E47C1A" w:rsidRPr="00BB36BB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643282" w:rsidRPr="00BB36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47C1A" w:rsidRPr="00BB36BB">
        <w:rPr>
          <w:rFonts w:ascii="Times New Roman" w:hAnsi="Times New Roman" w:cs="Times New Roman"/>
          <w:b/>
          <w:sz w:val="24"/>
          <w:szCs w:val="24"/>
          <w:lang w:val="ro-RO"/>
        </w:rPr>
        <w:t>postere și</w:t>
      </w:r>
      <w:r w:rsidRPr="00BB36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poezii</w:t>
      </w:r>
      <w:r w:rsidR="00E47C1A" w:rsidRPr="00BB36B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57EF7" w:rsidRPr="00BB36BB" w:rsidRDefault="008C4CA7" w:rsidP="00BB36BB">
      <w:pPr>
        <w:pStyle w:val="a3"/>
        <w:numPr>
          <w:ilvl w:val="0"/>
          <w:numId w:val="9"/>
        </w:num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Poster: format A2</w:t>
      </w:r>
      <w:r w:rsidR="00C57EF7" w:rsidRPr="00BB36BB">
        <w:rPr>
          <w:rFonts w:ascii="Times New Roman" w:hAnsi="Times New Roman" w:cs="Times New Roman"/>
          <w:sz w:val="24"/>
          <w:szCs w:val="24"/>
          <w:lang w:val="ro-RO"/>
        </w:rPr>
        <w:t xml:space="preserve">, A3. Imagini/desen 60% și text 40%; </w:t>
      </w:r>
    </w:p>
    <w:p w:rsidR="00C57EF7" w:rsidRPr="00BB36BB" w:rsidRDefault="00C57EF7" w:rsidP="00643282">
      <w:pPr>
        <w:pStyle w:val="a3"/>
        <w:numPr>
          <w:ilvl w:val="0"/>
          <w:numId w:val="9"/>
        </w:num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BB36BB">
        <w:rPr>
          <w:rFonts w:ascii="Times New Roman" w:hAnsi="Times New Roman" w:cs="Times New Roman"/>
          <w:sz w:val="24"/>
          <w:szCs w:val="24"/>
          <w:lang w:val="ro-RO"/>
        </w:rPr>
        <w:t xml:space="preserve">Poezie: </w:t>
      </w:r>
      <w:r w:rsidR="00BB36BB" w:rsidRPr="00BB36BB">
        <w:rPr>
          <w:rFonts w:ascii="Times New Roman" w:hAnsi="Times New Roman" w:cs="Times New Roman"/>
          <w:sz w:val="24"/>
          <w:szCs w:val="24"/>
          <w:lang w:val="ro-RO"/>
        </w:rPr>
        <w:t>ciclul primar: 2-3 strofe; ciclul gimnazial:</w:t>
      </w:r>
      <w:r w:rsidRPr="00BB36BB">
        <w:rPr>
          <w:rFonts w:ascii="Times New Roman" w:hAnsi="Times New Roman" w:cs="Times New Roman"/>
          <w:sz w:val="24"/>
          <w:szCs w:val="24"/>
          <w:lang w:val="ro-RO"/>
        </w:rPr>
        <w:t>4-6 strofe</w:t>
      </w:r>
      <w:r w:rsidR="00BB36BB" w:rsidRPr="00BB36BB">
        <w:rPr>
          <w:rFonts w:ascii="Times New Roman" w:hAnsi="Times New Roman" w:cs="Times New Roman"/>
          <w:sz w:val="24"/>
          <w:szCs w:val="24"/>
          <w:lang w:val="ro-RO"/>
        </w:rPr>
        <w:t>; ciclul liceal:6-8strofe</w:t>
      </w:r>
      <w:r w:rsidRPr="00BB36BB">
        <w:rPr>
          <w:rFonts w:ascii="Times New Roman" w:hAnsi="Times New Roman" w:cs="Times New Roman"/>
          <w:sz w:val="24"/>
          <w:szCs w:val="24"/>
          <w:lang w:val="ro-RO"/>
        </w:rPr>
        <w:t>, Times New Romans, 12</w:t>
      </w:r>
    </w:p>
    <w:p w:rsidR="00F63B56" w:rsidRPr="00BB36BB" w:rsidRDefault="00643282" w:rsidP="00BB36BB">
      <w:pPr>
        <w:pStyle w:val="a3"/>
        <w:numPr>
          <w:ilvl w:val="0"/>
          <w:numId w:val="10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BB36BB">
        <w:rPr>
          <w:rFonts w:ascii="Times New Roman" w:hAnsi="Times New Roman" w:cs="Times New Roman"/>
          <w:sz w:val="24"/>
          <w:szCs w:val="24"/>
          <w:lang w:val="ro-RO"/>
        </w:rPr>
        <w:t xml:space="preserve">Lucrările vor fi expediate prin e-mail la adresa: </w:t>
      </w:r>
      <w:hyperlink r:id="rId5" w:history="1">
        <w:r w:rsidRPr="00BB36BB">
          <w:rPr>
            <w:rStyle w:val="a4"/>
            <w:rFonts w:ascii="Times New Roman" w:hAnsi="Times New Roman" w:cs="Times New Roman"/>
            <w:sz w:val="24"/>
            <w:szCs w:val="24"/>
            <w:lang w:val="ro-RO"/>
          </w:rPr>
          <w:t>marinapascal27@gmail.com</w:t>
        </w:r>
      </w:hyperlink>
      <w:r w:rsidRPr="00BB36BB">
        <w:rPr>
          <w:rFonts w:ascii="Times New Roman" w:hAnsi="Times New Roman" w:cs="Times New Roman"/>
          <w:sz w:val="24"/>
          <w:szCs w:val="24"/>
          <w:lang w:val="ro-RO"/>
        </w:rPr>
        <w:t xml:space="preserve"> sau </w:t>
      </w:r>
      <w:r w:rsidR="00F63B56" w:rsidRPr="00BB36BB">
        <w:rPr>
          <w:rFonts w:ascii="Times New Roman" w:hAnsi="Times New Roman" w:cs="Times New Roman"/>
          <w:sz w:val="24"/>
          <w:szCs w:val="24"/>
          <w:lang w:val="ro-RO"/>
        </w:rPr>
        <w:t xml:space="preserve">depuse </w:t>
      </w:r>
      <w:r w:rsidRPr="00BB36BB">
        <w:rPr>
          <w:rFonts w:ascii="Times New Roman" w:hAnsi="Times New Roman" w:cs="Times New Roman"/>
          <w:sz w:val="24"/>
          <w:szCs w:val="24"/>
          <w:lang w:val="ro-RO"/>
        </w:rPr>
        <w:t xml:space="preserve">la adresa: </w:t>
      </w:r>
      <w:r w:rsidR="00F63B56" w:rsidRPr="00BB36BB">
        <w:rPr>
          <w:rFonts w:ascii="Times New Roman" w:hAnsi="Times New Roman" w:cs="Times New Roman"/>
          <w:sz w:val="24"/>
          <w:szCs w:val="24"/>
          <w:lang w:val="ro-RO"/>
        </w:rPr>
        <w:t>Direcției Învățământ Hâncești (</w:t>
      </w:r>
      <w:r w:rsidR="000C6ACE" w:rsidRPr="00BB36BB">
        <w:rPr>
          <w:rFonts w:ascii="Times New Roman" w:hAnsi="Times New Roman" w:cs="Times New Roman"/>
          <w:sz w:val="24"/>
          <w:szCs w:val="24"/>
          <w:lang w:val="ro-RO"/>
        </w:rPr>
        <w:t xml:space="preserve">str. Mihalcea Hâncu 126, etajul 4, </w:t>
      </w:r>
      <w:r w:rsidR="00F63B56" w:rsidRPr="00BB36BB">
        <w:rPr>
          <w:rFonts w:ascii="Times New Roman" w:hAnsi="Times New Roman" w:cs="Times New Roman"/>
          <w:sz w:val="24"/>
          <w:szCs w:val="24"/>
          <w:lang w:val="ro-RO"/>
        </w:rPr>
        <w:t>anticamera)</w:t>
      </w:r>
      <w:r w:rsidR="002F607B" w:rsidRPr="00BB36BB">
        <w:rPr>
          <w:rFonts w:ascii="Times New Roman" w:hAnsi="Times New Roman" w:cs="Times New Roman"/>
          <w:sz w:val="24"/>
          <w:szCs w:val="24"/>
          <w:lang w:val="ro-RO"/>
        </w:rPr>
        <w:t>; cu mențiunea: C</w:t>
      </w:r>
      <w:r w:rsidR="000C6ACE" w:rsidRPr="00BB36BB">
        <w:rPr>
          <w:rFonts w:ascii="Times New Roman" w:hAnsi="Times New Roman" w:cs="Times New Roman"/>
          <w:sz w:val="24"/>
          <w:szCs w:val="24"/>
          <w:lang w:val="ro-RO"/>
        </w:rPr>
        <w:t>oncursul: „Sunt om, deci a</w:t>
      </w:r>
      <w:r w:rsidR="00476405">
        <w:rPr>
          <w:rFonts w:ascii="Times New Roman" w:hAnsi="Times New Roman" w:cs="Times New Roman"/>
          <w:sz w:val="24"/>
          <w:szCs w:val="24"/>
          <w:lang w:val="ro-RO"/>
        </w:rPr>
        <w:t>m drepturi</w:t>
      </w:r>
      <w:r w:rsidR="000F3DD2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476405">
        <w:rPr>
          <w:rFonts w:ascii="Times New Roman" w:hAnsi="Times New Roman" w:cs="Times New Roman"/>
          <w:sz w:val="24"/>
          <w:szCs w:val="24"/>
          <w:lang w:val="ro-RO"/>
        </w:rPr>
        <w:t xml:space="preserve"> obligaț</w:t>
      </w:r>
      <w:r w:rsidR="000F3DD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5659FB" w:rsidRPr="00BB36BB">
        <w:rPr>
          <w:rFonts w:ascii="Times New Roman" w:hAnsi="Times New Roman" w:cs="Times New Roman"/>
          <w:sz w:val="24"/>
          <w:szCs w:val="24"/>
          <w:lang w:val="ro-RO"/>
        </w:rPr>
        <w:t>i”,</w:t>
      </w:r>
      <w:r w:rsidR="00E47C1A" w:rsidRPr="00BB36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C6ACE" w:rsidRPr="00BB36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659FB" w:rsidRPr="00BB36BB">
        <w:rPr>
          <w:rFonts w:ascii="Times New Roman" w:hAnsi="Times New Roman" w:cs="Times New Roman"/>
          <w:sz w:val="24"/>
          <w:szCs w:val="24"/>
          <w:lang w:val="ro-RO"/>
        </w:rPr>
        <w:t>până la data de 30 noiembrie 2018, ora 17:00.</w:t>
      </w:r>
    </w:p>
    <w:p w:rsidR="00643282" w:rsidRPr="007A4C40" w:rsidRDefault="00E47C1A" w:rsidP="00E47C1A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0C6ACE"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La concurs vor fi </w:t>
      </w:r>
      <w:r w:rsidR="001F38D8" w:rsidRPr="007A4C40">
        <w:rPr>
          <w:rFonts w:ascii="Times New Roman" w:hAnsi="Times New Roman" w:cs="Times New Roman"/>
          <w:sz w:val="24"/>
          <w:szCs w:val="24"/>
          <w:lang w:val="ro-RO"/>
        </w:rPr>
        <w:t>admise lucrări consacrate temati</w:t>
      </w:r>
      <w:r w:rsidR="000C6ACE" w:rsidRPr="007A4C40">
        <w:rPr>
          <w:rFonts w:ascii="Times New Roman" w:hAnsi="Times New Roman" w:cs="Times New Roman"/>
          <w:sz w:val="24"/>
          <w:szCs w:val="24"/>
          <w:lang w:val="ro-RO"/>
        </w:rPr>
        <w:t>cii</w:t>
      </w:r>
      <w:r w:rsidR="000F3DD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0C6ACE"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Fiecare </w:t>
      </w:r>
      <w:r w:rsidR="008C4CA7">
        <w:rPr>
          <w:rFonts w:ascii="Times New Roman" w:hAnsi="Times New Roman" w:cs="Times New Roman"/>
          <w:sz w:val="24"/>
          <w:szCs w:val="24"/>
          <w:lang w:val="ro-RO"/>
        </w:rPr>
        <w:t>instituție</w:t>
      </w:r>
      <w:r w:rsidR="00D535BB">
        <w:rPr>
          <w:rFonts w:ascii="Times New Roman" w:hAnsi="Times New Roman" w:cs="Times New Roman"/>
          <w:sz w:val="24"/>
          <w:szCs w:val="24"/>
          <w:lang w:val="ro-RO"/>
        </w:rPr>
        <w:t xml:space="preserve"> poate expedia</w:t>
      </w:r>
      <w:r w:rsidR="002F607B"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535BB">
        <w:rPr>
          <w:rFonts w:ascii="Times New Roman" w:hAnsi="Times New Roman" w:cs="Times New Roman"/>
          <w:sz w:val="24"/>
          <w:szCs w:val="24"/>
          <w:lang w:val="ro-RO"/>
        </w:rPr>
        <w:t xml:space="preserve">cel mult </w:t>
      </w:r>
      <w:r w:rsidR="008C4CA7">
        <w:rPr>
          <w:rFonts w:ascii="Times New Roman" w:hAnsi="Times New Roman" w:cs="Times New Roman"/>
          <w:sz w:val="24"/>
          <w:szCs w:val="24"/>
          <w:lang w:val="ro-RO"/>
        </w:rPr>
        <w:t>2-3 lucrări</w:t>
      </w:r>
      <w:r w:rsidR="000C6ACE"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 (poster/ poezie)</w:t>
      </w:r>
      <w:r w:rsidR="005659FB">
        <w:rPr>
          <w:rFonts w:ascii="Times New Roman" w:hAnsi="Times New Roman" w:cs="Times New Roman"/>
          <w:sz w:val="24"/>
          <w:szCs w:val="24"/>
          <w:lang w:val="ro-RO"/>
        </w:rPr>
        <w:t xml:space="preserve"> pentru fiecare secțiune și categorie</w:t>
      </w:r>
      <w:r w:rsidR="000C6ACE"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0C6ACE" w:rsidRPr="007A4C40" w:rsidRDefault="002F607B" w:rsidP="00643282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7A4C4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</w:t>
      </w:r>
    </w:p>
    <w:p w:rsidR="00643282" w:rsidRPr="007A4C40" w:rsidRDefault="00643282" w:rsidP="00643282">
      <w:pPr>
        <w:pStyle w:val="a3"/>
        <w:numPr>
          <w:ilvl w:val="0"/>
          <w:numId w:val="1"/>
        </w:num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A4C40">
        <w:rPr>
          <w:rFonts w:ascii="Times New Roman" w:hAnsi="Times New Roman" w:cs="Times New Roman"/>
          <w:b/>
          <w:sz w:val="24"/>
          <w:szCs w:val="24"/>
          <w:lang w:val="ro-RO"/>
        </w:rPr>
        <w:t>Cerințele față de elaborarea lucrărilor.</w:t>
      </w:r>
    </w:p>
    <w:p w:rsidR="007F6135" w:rsidRPr="007A4C40" w:rsidRDefault="001F38D8" w:rsidP="000C6ACE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0C6ACE" w:rsidRPr="007A4C40">
        <w:rPr>
          <w:rFonts w:ascii="Times New Roman" w:hAnsi="Times New Roman" w:cs="Times New Roman"/>
          <w:sz w:val="24"/>
          <w:szCs w:val="24"/>
          <w:lang w:val="ro-RO"/>
        </w:rPr>
        <w:t>Fiecare lucrare urmează să includă: titlul Concursu</w:t>
      </w:r>
      <w:r w:rsidR="00CC4CE1">
        <w:rPr>
          <w:rFonts w:ascii="Times New Roman" w:hAnsi="Times New Roman" w:cs="Times New Roman"/>
          <w:sz w:val="24"/>
          <w:szCs w:val="24"/>
          <w:lang w:val="ro-RO"/>
        </w:rPr>
        <w:t xml:space="preserve">lui „Sunt om, deci am drepturi </w:t>
      </w:r>
      <w:r w:rsidR="000C6ACE" w:rsidRPr="007A4C40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0F3DD2">
        <w:rPr>
          <w:rFonts w:ascii="Times New Roman" w:hAnsi="Times New Roman" w:cs="Times New Roman"/>
          <w:sz w:val="24"/>
          <w:szCs w:val="24"/>
          <w:lang w:val="ro-RO"/>
        </w:rPr>
        <w:t>i obligați</w:t>
      </w:r>
      <w:bookmarkStart w:id="0" w:name="_GoBack"/>
      <w:bookmarkEnd w:id="0"/>
      <w:r w:rsidR="000C6ACE"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i”, </w:t>
      </w:r>
      <w:r w:rsidR="00C03FE8"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secțiunea, instituția de învățământ, </w:t>
      </w:r>
      <w:r w:rsidR="00D535BB">
        <w:rPr>
          <w:rFonts w:ascii="Times New Roman" w:hAnsi="Times New Roman" w:cs="Times New Roman"/>
          <w:sz w:val="24"/>
          <w:szCs w:val="24"/>
          <w:lang w:val="ro-RO"/>
        </w:rPr>
        <w:t>datele de contact a persoanei participant</w:t>
      </w:r>
      <w:r w:rsidR="00E47C1A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="00C03FE8"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 (număr de telefon, e-mail).</w:t>
      </w:r>
    </w:p>
    <w:p w:rsidR="00C03FE8" w:rsidRPr="007A4C40" w:rsidRDefault="00BB36BB" w:rsidP="00E47C1A">
      <w:pPr>
        <w:pStyle w:val="a3"/>
        <w:numPr>
          <w:ilvl w:val="0"/>
          <w:numId w:val="2"/>
        </w:numPr>
        <w:tabs>
          <w:tab w:val="left" w:pos="2265"/>
        </w:tabs>
        <w:ind w:left="56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Lucrările de concurs vor fi apreciate conform criteriilor</w:t>
      </w:r>
      <w:r w:rsidR="00C03FE8" w:rsidRPr="007A4C4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C03FE8" w:rsidRPr="007A4C40" w:rsidRDefault="007F6135" w:rsidP="00E47C1A">
      <w:pPr>
        <w:pStyle w:val="a3"/>
        <w:numPr>
          <w:ilvl w:val="0"/>
          <w:numId w:val="4"/>
        </w:numPr>
        <w:tabs>
          <w:tab w:val="left" w:pos="2265"/>
        </w:tabs>
        <w:ind w:left="56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Originalitate și inovație în creație</w:t>
      </w:r>
      <w:r w:rsidR="00C03FE8" w:rsidRPr="007A4C4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03FE8" w:rsidRPr="007A4C40" w:rsidRDefault="00C03FE8" w:rsidP="00E47C1A">
      <w:pPr>
        <w:pStyle w:val="a3"/>
        <w:numPr>
          <w:ilvl w:val="0"/>
          <w:numId w:val="4"/>
        </w:numPr>
        <w:tabs>
          <w:tab w:val="left" w:pos="2265"/>
        </w:tabs>
        <w:ind w:left="567"/>
        <w:rPr>
          <w:rFonts w:ascii="Times New Roman" w:hAnsi="Times New Roman" w:cs="Times New Roman"/>
          <w:sz w:val="24"/>
          <w:szCs w:val="24"/>
          <w:lang w:val="ro-RO"/>
        </w:rPr>
      </w:pPr>
      <w:r w:rsidRPr="007A4C40">
        <w:rPr>
          <w:rFonts w:ascii="Times New Roman" w:hAnsi="Times New Roman" w:cs="Times New Roman"/>
          <w:sz w:val="24"/>
          <w:szCs w:val="24"/>
          <w:lang w:val="ro-RO"/>
        </w:rPr>
        <w:t>Respectarea tematicii;</w:t>
      </w:r>
    </w:p>
    <w:p w:rsidR="00E47C1A" w:rsidRDefault="00C03FE8" w:rsidP="00E47C1A">
      <w:pPr>
        <w:pStyle w:val="a3"/>
        <w:numPr>
          <w:ilvl w:val="0"/>
          <w:numId w:val="4"/>
        </w:numPr>
        <w:tabs>
          <w:tab w:val="left" w:pos="2265"/>
        </w:tabs>
        <w:ind w:left="567"/>
        <w:rPr>
          <w:rFonts w:ascii="Times New Roman" w:hAnsi="Times New Roman" w:cs="Times New Roman"/>
          <w:sz w:val="24"/>
          <w:szCs w:val="24"/>
          <w:lang w:val="ro-RO"/>
        </w:rPr>
      </w:pPr>
      <w:r w:rsidRPr="007A4C40">
        <w:rPr>
          <w:rFonts w:ascii="Times New Roman" w:hAnsi="Times New Roman" w:cs="Times New Roman"/>
          <w:sz w:val="24"/>
          <w:szCs w:val="24"/>
          <w:lang w:val="ro-RO"/>
        </w:rPr>
        <w:t>Corectitudinea lucrării (greșelile gramaticale, lexicale, istorice, legislative</w:t>
      </w:r>
      <w:r w:rsidR="001F38D8"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A4C40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7F6135">
        <w:rPr>
          <w:rFonts w:ascii="Times New Roman" w:hAnsi="Times New Roman" w:cs="Times New Roman"/>
          <w:sz w:val="24"/>
          <w:szCs w:val="24"/>
          <w:lang w:val="ro-RO"/>
        </w:rPr>
        <w:t>în cazul când</w:t>
      </w:r>
      <w:r w:rsidR="001F38D8"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 se face</w:t>
      </w:r>
      <w:r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 referire la </w:t>
      </w:r>
      <w:r w:rsidR="007F6135">
        <w:rPr>
          <w:rFonts w:ascii="Times New Roman" w:hAnsi="Times New Roman" w:cs="Times New Roman"/>
          <w:sz w:val="24"/>
          <w:szCs w:val="24"/>
          <w:lang w:val="ro-RO"/>
        </w:rPr>
        <w:t>una din legi</w:t>
      </w:r>
      <w:r w:rsidRPr="007A4C40">
        <w:rPr>
          <w:rFonts w:ascii="Times New Roman" w:hAnsi="Times New Roman" w:cs="Times New Roman"/>
          <w:sz w:val="24"/>
          <w:szCs w:val="24"/>
          <w:lang w:val="ro-RO"/>
        </w:rPr>
        <w:t>/ document legislativ</w:t>
      </w:r>
      <w:r w:rsidR="007F6135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7A4C40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E47C1A" w:rsidRDefault="00E47C1A" w:rsidP="00E47C1A">
      <w:pPr>
        <w:pStyle w:val="a3"/>
        <w:numPr>
          <w:ilvl w:val="0"/>
          <w:numId w:val="4"/>
        </w:numPr>
        <w:tabs>
          <w:tab w:val="left" w:pos="2265"/>
        </w:tabs>
        <w:ind w:left="56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Respectarea normelor tehnice.</w:t>
      </w:r>
    </w:p>
    <w:p w:rsidR="00476405" w:rsidRPr="00E47C1A" w:rsidRDefault="00476405" w:rsidP="00476405">
      <w:pPr>
        <w:pStyle w:val="a3"/>
        <w:tabs>
          <w:tab w:val="left" w:pos="2265"/>
        </w:tabs>
        <w:ind w:left="56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(Grila de evaluare se anexează).</w:t>
      </w:r>
    </w:p>
    <w:p w:rsidR="007F6135" w:rsidRDefault="00F63B56" w:rsidP="00E47C1A">
      <w:pPr>
        <w:pStyle w:val="a3"/>
        <w:numPr>
          <w:ilvl w:val="0"/>
          <w:numId w:val="2"/>
        </w:numPr>
        <w:tabs>
          <w:tab w:val="left" w:pos="2265"/>
        </w:tabs>
        <w:ind w:left="56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Concurenții pot participa cu o poezie care NU </w:t>
      </w:r>
      <w:r w:rsidR="007F6135">
        <w:rPr>
          <w:rFonts w:ascii="Times New Roman" w:hAnsi="Times New Roman" w:cs="Times New Roman"/>
          <w:sz w:val="24"/>
          <w:szCs w:val="24"/>
          <w:lang w:val="ro-RO"/>
        </w:rPr>
        <w:t xml:space="preserve"> a m</w:t>
      </w:r>
      <w:r>
        <w:rPr>
          <w:rFonts w:ascii="Times New Roman" w:hAnsi="Times New Roman" w:cs="Times New Roman"/>
          <w:sz w:val="24"/>
          <w:szCs w:val="24"/>
          <w:lang w:val="ro-RO"/>
        </w:rPr>
        <w:t>ai fost prezentată anterior în a</w:t>
      </w:r>
      <w:r w:rsidR="007F6135">
        <w:rPr>
          <w:rFonts w:ascii="Times New Roman" w:hAnsi="Times New Roman" w:cs="Times New Roman"/>
          <w:sz w:val="24"/>
          <w:szCs w:val="24"/>
          <w:lang w:val="ro-RO"/>
        </w:rPr>
        <w:t>lte concursuri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63B56" w:rsidRPr="007F6135" w:rsidRDefault="00F63B56" w:rsidP="00E47C1A">
      <w:pPr>
        <w:pStyle w:val="a3"/>
        <w:numPr>
          <w:ilvl w:val="0"/>
          <w:numId w:val="2"/>
        </w:numPr>
        <w:tabs>
          <w:tab w:val="left" w:pos="2265"/>
        </w:tabs>
        <w:ind w:left="56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Odată </w:t>
      </w:r>
      <w:r w:rsidR="00CC4CE1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>
        <w:rPr>
          <w:rFonts w:ascii="Times New Roman" w:hAnsi="Times New Roman" w:cs="Times New Roman"/>
          <w:sz w:val="24"/>
          <w:szCs w:val="24"/>
          <w:lang w:val="ro-RO"/>
        </w:rPr>
        <w:t>participarea în concurs</w:t>
      </w:r>
      <w:r w:rsidR="009F7E8C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B36BB">
        <w:rPr>
          <w:rFonts w:ascii="Times New Roman" w:hAnsi="Times New Roman" w:cs="Times New Roman"/>
          <w:sz w:val="24"/>
          <w:szCs w:val="24"/>
          <w:lang w:val="ro-RO"/>
        </w:rPr>
        <w:t xml:space="preserve">participanții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își dau acordul </w:t>
      </w:r>
      <w:r w:rsidR="00BB36BB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publicarea </w:t>
      </w:r>
      <w:r w:rsidR="00BB36BB">
        <w:rPr>
          <w:rFonts w:ascii="Times New Roman" w:hAnsi="Times New Roman" w:cs="Times New Roman"/>
          <w:sz w:val="24"/>
          <w:szCs w:val="24"/>
          <w:lang w:val="ro-RO"/>
        </w:rPr>
        <w:t>materialului</w:t>
      </w:r>
      <w:r>
        <w:rPr>
          <w:rFonts w:ascii="Times New Roman" w:hAnsi="Times New Roman" w:cs="Times New Roman"/>
          <w:sz w:val="24"/>
          <w:szCs w:val="24"/>
          <w:lang w:val="ro-RO"/>
        </w:rPr>
        <w:t>, în cazul când lucrarea va fi menționată în sursele masss-media a partenerilor acestui concurs.</w:t>
      </w:r>
    </w:p>
    <w:p w:rsidR="00E47C1A" w:rsidRPr="00E47C1A" w:rsidRDefault="00643282" w:rsidP="00E47C1A">
      <w:pPr>
        <w:pStyle w:val="a3"/>
        <w:numPr>
          <w:ilvl w:val="0"/>
          <w:numId w:val="1"/>
        </w:num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7A4C40">
        <w:rPr>
          <w:rFonts w:ascii="Times New Roman" w:hAnsi="Times New Roman" w:cs="Times New Roman"/>
          <w:b/>
          <w:sz w:val="24"/>
          <w:szCs w:val="24"/>
          <w:lang w:val="ro-RO"/>
        </w:rPr>
        <w:t>Juriul concursului</w:t>
      </w:r>
      <w:r w:rsidR="000C6ACE" w:rsidRPr="007A4C4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C03FE8" w:rsidRPr="00E47C1A" w:rsidRDefault="001F38D8" w:rsidP="00E47C1A">
      <w:pPr>
        <w:tabs>
          <w:tab w:val="left" w:pos="2265"/>
        </w:tabs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E47C1A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400D67" w:rsidRPr="00E47C1A">
        <w:rPr>
          <w:rFonts w:ascii="Times New Roman" w:hAnsi="Times New Roman" w:cs="Times New Roman"/>
          <w:sz w:val="24"/>
          <w:szCs w:val="24"/>
          <w:lang w:val="ro-RO"/>
        </w:rPr>
        <w:t xml:space="preserve">Juriul concursului </w:t>
      </w:r>
      <w:r w:rsidR="007F6135" w:rsidRPr="00E47C1A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="00D535BB" w:rsidRPr="00E47C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47C1A">
        <w:rPr>
          <w:rFonts w:ascii="Times New Roman" w:hAnsi="Times New Roman" w:cs="Times New Roman"/>
          <w:sz w:val="24"/>
          <w:szCs w:val="24"/>
          <w:lang w:val="ro-RO"/>
        </w:rPr>
        <w:t>constituit</w:t>
      </w:r>
      <w:r w:rsidR="00D535BB" w:rsidRPr="00E47C1A">
        <w:rPr>
          <w:rFonts w:ascii="Times New Roman" w:hAnsi="Times New Roman" w:cs="Times New Roman"/>
          <w:sz w:val="24"/>
          <w:szCs w:val="24"/>
          <w:lang w:val="ro-RO"/>
        </w:rPr>
        <w:t xml:space="preserve"> din președintele</w:t>
      </w:r>
      <w:r w:rsidR="007F6135" w:rsidRPr="00E47C1A">
        <w:rPr>
          <w:rFonts w:ascii="Times New Roman" w:hAnsi="Times New Roman" w:cs="Times New Roman"/>
          <w:sz w:val="24"/>
          <w:szCs w:val="24"/>
          <w:lang w:val="ro-RO"/>
        </w:rPr>
        <w:t xml:space="preserve"> CRE</w:t>
      </w:r>
      <w:r w:rsidR="00D535BB" w:rsidRPr="00E47C1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00D67" w:rsidRPr="00E47C1A">
        <w:rPr>
          <w:rFonts w:ascii="Times New Roman" w:hAnsi="Times New Roman" w:cs="Times New Roman"/>
          <w:sz w:val="24"/>
          <w:szCs w:val="24"/>
          <w:lang w:val="ro-RO"/>
        </w:rPr>
        <w:t xml:space="preserve"> responsabil </w:t>
      </w:r>
      <w:r w:rsidRPr="00E47C1A">
        <w:rPr>
          <w:rFonts w:ascii="Times New Roman" w:hAnsi="Times New Roman" w:cs="Times New Roman"/>
          <w:sz w:val="24"/>
          <w:szCs w:val="24"/>
          <w:lang w:val="ro-RO"/>
        </w:rPr>
        <w:t>CRE</w:t>
      </w:r>
      <w:r w:rsidR="009F7E8C" w:rsidRPr="00E47C1A">
        <w:rPr>
          <w:rFonts w:ascii="Times New Roman" w:hAnsi="Times New Roman" w:cs="Times New Roman"/>
          <w:sz w:val="24"/>
          <w:szCs w:val="24"/>
          <w:lang w:val="ro-RO"/>
        </w:rPr>
        <w:t xml:space="preserve"> din cadrul DÎ  și specialiști din cadrul Direcției Învățământ</w:t>
      </w:r>
      <w:r w:rsidRPr="00E47C1A">
        <w:rPr>
          <w:rFonts w:ascii="Times New Roman" w:hAnsi="Times New Roman" w:cs="Times New Roman"/>
          <w:sz w:val="24"/>
          <w:szCs w:val="24"/>
          <w:lang w:val="ro-RO"/>
        </w:rPr>
        <w:t>. Membrii juriului nu vor cunoaște numele participanților</w:t>
      </w:r>
      <w:r w:rsidR="00400D67" w:rsidRPr="00E47C1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43282" w:rsidRPr="007A4C40" w:rsidRDefault="007F6135" w:rsidP="00643282">
      <w:pPr>
        <w:pStyle w:val="a3"/>
        <w:numPr>
          <w:ilvl w:val="0"/>
          <w:numId w:val="1"/>
        </w:num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Evaluarea</w:t>
      </w:r>
      <w:r w:rsidR="00643282" w:rsidRPr="007A4C4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lucrărilor prezentate la concurs</w:t>
      </w:r>
      <w:r w:rsidR="00BD65BF" w:rsidRPr="007A4C4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400D67" w:rsidRPr="007A4C40" w:rsidRDefault="001F38D8" w:rsidP="00BB36BB">
      <w:pPr>
        <w:tabs>
          <w:tab w:val="left" w:pos="2265"/>
        </w:tabs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400D67"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Fiecare lucrare prezentată la concurs este </w:t>
      </w:r>
      <w:r w:rsidR="00E47C1A">
        <w:rPr>
          <w:rFonts w:ascii="Times New Roman" w:hAnsi="Times New Roman" w:cs="Times New Roman"/>
          <w:sz w:val="24"/>
          <w:szCs w:val="24"/>
          <w:lang w:val="ro-RO"/>
        </w:rPr>
        <w:t>evaluată</w:t>
      </w:r>
      <w:r w:rsidR="00400D67"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 și notată de către</w:t>
      </w:r>
      <w:r w:rsidR="002F607B"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 fiecare membru al</w:t>
      </w:r>
      <w:r w:rsidR="00400D67"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 juriului. Nota finală pentru fiecare lucrare este media aritmetică a notelor acordate de către toți membrii juriului care au analizat ș</w:t>
      </w:r>
      <w:r w:rsidR="00BB36BB">
        <w:rPr>
          <w:rFonts w:ascii="Times New Roman" w:hAnsi="Times New Roman" w:cs="Times New Roman"/>
          <w:sz w:val="24"/>
          <w:szCs w:val="24"/>
          <w:lang w:val="ro-RO"/>
        </w:rPr>
        <w:t>i au notat respectiva lucrare, conform criteriilor</w:t>
      </w:r>
    </w:p>
    <w:p w:rsidR="00400D67" w:rsidRPr="007A4C40" w:rsidRDefault="001018EB" w:rsidP="00400D67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400D67"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Orice conținut cu caracter discriminatoriu sau </w:t>
      </w:r>
      <w:r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defăimător </w:t>
      </w:r>
      <w:r w:rsidR="00BB36BB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7A4C40">
        <w:rPr>
          <w:rFonts w:ascii="Times New Roman" w:hAnsi="Times New Roman" w:cs="Times New Roman"/>
          <w:sz w:val="24"/>
          <w:szCs w:val="24"/>
          <w:lang w:val="ro-RO"/>
        </w:rPr>
        <w:t>pe criterii de aparte</w:t>
      </w:r>
      <w:r w:rsidR="00400D67" w:rsidRPr="007A4C40">
        <w:rPr>
          <w:rFonts w:ascii="Times New Roman" w:hAnsi="Times New Roman" w:cs="Times New Roman"/>
          <w:sz w:val="24"/>
          <w:szCs w:val="24"/>
          <w:lang w:val="ro-RO"/>
        </w:rPr>
        <w:t>nență etnică, rasială, de gen, religioasă, lingvistică, de pr</w:t>
      </w:r>
      <w:r w:rsidRPr="007A4C40">
        <w:rPr>
          <w:rFonts w:ascii="Times New Roman" w:hAnsi="Times New Roman" w:cs="Times New Roman"/>
          <w:sz w:val="24"/>
          <w:szCs w:val="24"/>
          <w:lang w:val="ro-RO"/>
        </w:rPr>
        <w:t>eferințe politice, de aparte</w:t>
      </w:r>
      <w:r w:rsidR="00400D67" w:rsidRPr="007A4C40">
        <w:rPr>
          <w:rFonts w:ascii="Times New Roman" w:hAnsi="Times New Roman" w:cs="Times New Roman"/>
          <w:sz w:val="24"/>
          <w:szCs w:val="24"/>
          <w:lang w:val="ro-RO"/>
        </w:rPr>
        <w:t>nență la orice tip de minoritate etc.</w:t>
      </w:r>
      <w:r w:rsidR="00BB36BB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400D67"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B36BB">
        <w:rPr>
          <w:rFonts w:ascii="Times New Roman" w:hAnsi="Times New Roman" w:cs="Times New Roman"/>
          <w:sz w:val="24"/>
          <w:szCs w:val="24"/>
          <w:lang w:val="ro-RO"/>
        </w:rPr>
        <w:t>sau plagiat</w:t>
      </w:r>
      <w:r w:rsidR="00400D67"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 va conduce imediat la descalificarea din oficiu a participantului la concurs.</w:t>
      </w:r>
    </w:p>
    <w:p w:rsidR="00BD65BF" w:rsidRPr="007A4C40" w:rsidRDefault="00643282" w:rsidP="00D535BB">
      <w:p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A4C40">
        <w:rPr>
          <w:rFonts w:ascii="Times New Roman" w:hAnsi="Times New Roman" w:cs="Times New Roman"/>
          <w:b/>
          <w:sz w:val="24"/>
          <w:szCs w:val="24"/>
          <w:lang w:val="ro-RO"/>
        </w:rPr>
        <w:t>Premierea participanților</w:t>
      </w:r>
      <w:r w:rsidR="00BD65BF" w:rsidRPr="007A4C4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BD65BF" w:rsidRPr="007A4C40" w:rsidRDefault="001018EB" w:rsidP="00BD65BF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BD65BF" w:rsidRPr="007A4C40">
        <w:rPr>
          <w:rFonts w:ascii="Times New Roman" w:hAnsi="Times New Roman" w:cs="Times New Roman"/>
          <w:sz w:val="24"/>
          <w:szCs w:val="24"/>
          <w:lang w:val="ro-RO"/>
        </w:rPr>
        <w:t>În conformitate cu punctajul total acordat</w:t>
      </w:r>
      <w:r w:rsidR="008B45FB">
        <w:rPr>
          <w:rFonts w:ascii="Times New Roman" w:hAnsi="Times New Roman" w:cs="Times New Roman"/>
          <w:sz w:val="24"/>
          <w:szCs w:val="24"/>
          <w:lang w:val="ro-RO"/>
        </w:rPr>
        <w:t>, juriul va acorda</w:t>
      </w:r>
      <w:r w:rsidR="00BD65BF"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 premii și distincții</w:t>
      </w:r>
      <w:r w:rsidR="008B45FB">
        <w:rPr>
          <w:rFonts w:ascii="Times New Roman" w:hAnsi="Times New Roman" w:cs="Times New Roman"/>
          <w:sz w:val="24"/>
          <w:szCs w:val="24"/>
          <w:lang w:val="ro-RO"/>
        </w:rPr>
        <w:t xml:space="preserve"> pentru fiecare </w:t>
      </w:r>
      <w:r w:rsidR="00CC4CE1">
        <w:rPr>
          <w:rFonts w:ascii="Times New Roman" w:hAnsi="Times New Roman" w:cs="Times New Roman"/>
          <w:sz w:val="24"/>
          <w:szCs w:val="24"/>
          <w:lang w:val="ro-RO"/>
        </w:rPr>
        <w:t>secțiune</w:t>
      </w:r>
      <w:r w:rsidR="00BB36BB">
        <w:rPr>
          <w:rFonts w:ascii="Times New Roman" w:hAnsi="Times New Roman" w:cs="Times New Roman"/>
          <w:sz w:val="24"/>
          <w:szCs w:val="24"/>
          <w:lang w:val="ro-RO"/>
        </w:rPr>
        <w:t xml:space="preserve"> inclusiv cu acordul premiilor speciale pentru cele mai originale lucrări.</w:t>
      </w:r>
    </w:p>
    <w:p w:rsidR="007F6135" w:rsidRDefault="007F6135" w:rsidP="007F6135">
      <w:pPr>
        <w:tabs>
          <w:tab w:val="left" w:pos="2265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Informația  despre câștigătorii concursului</w:t>
      </w:r>
      <w:r w:rsidR="008B45FB">
        <w:rPr>
          <w:rFonts w:ascii="Times New Roman" w:hAnsi="Times New Roman" w:cs="Times New Roman"/>
          <w:sz w:val="24"/>
          <w:szCs w:val="24"/>
          <w:lang w:val="ro-RO"/>
        </w:rPr>
        <w:t xml:space="preserve"> va fi plasată pe pagina web 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Direcției Învățământ Hâncești</w:t>
      </w:r>
      <w:r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D535BB" w:rsidRDefault="007F6135" w:rsidP="00BD65BF">
      <w:pPr>
        <w:tabs>
          <w:tab w:val="left" w:pos="2265"/>
        </w:tabs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Lucrările prezentate la concurs vor fi restituite participanților</w:t>
      </w:r>
    </w:p>
    <w:p w:rsidR="00D535BB" w:rsidRDefault="00D535BB" w:rsidP="008B45FB">
      <w:pPr>
        <w:tabs>
          <w:tab w:val="left" w:pos="2265"/>
        </w:tabs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Parteneri media:</w:t>
      </w:r>
      <w:r w:rsidR="008B45FB">
        <w:rPr>
          <w:rFonts w:ascii="Times New Roman" w:hAnsi="Times New Roman" w:cs="Times New Roman"/>
          <w:sz w:val="24"/>
          <w:szCs w:val="24"/>
          <w:lang w:val="ro-RO"/>
        </w:rPr>
        <w:t xml:space="preserve"> revista ”Gânduri de fluturași”,</w:t>
      </w:r>
      <w:r w:rsidR="009C043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GM Onești,</w:t>
      </w:r>
      <w:r w:rsidR="008B45FB">
        <w:rPr>
          <w:rFonts w:ascii="Times New Roman" w:hAnsi="Times New Roman" w:cs="Times New Roman"/>
          <w:sz w:val="24"/>
          <w:szCs w:val="24"/>
          <w:lang w:val="ro-RO"/>
        </w:rPr>
        <w:t xml:space="preserve"> ziar </w:t>
      </w:r>
      <w:r>
        <w:rPr>
          <w:rFonts w:ascii="Times New Roman" w:hAnsi="Times New Roman" w:cs="Times New Roman"/>
          <w:sz w:val="24"/>
          <w:szCs w:val="24"/>
          <w:lang w:val="ro-RO"/>
        </w:rPr>
        <w:t>raional „Curier</w:t>
      </w:r>
      <w:r w:rsidR="008B45FB">
        <w:rPr>
          <w:rFonts w:ascii="Times New Roman" w:hAnsi="Times New Roman" w:cs="Times New Roman"/>
          <w:sz w:val="24"/>
          <w:szCs w:val="24"/>
          <w:lang w:val="ro-RO"/>
        </w:rPr>
        <w:t>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45FB">
        <w:rPr>
          <w:rFonts w:ascii="Times New Roman" w:hAnsi="Times New Roman" w:cs="Times New Roman"/>
          <w:sz w:val="24"/>
          <w:szCs w:val="24"/>
          <w:lang w:val="ro-RO"/>
        </w:rPr>
        <w:t xml:space="preserve">de Hâncești”, </w:t>
      </w:r>
      <w:r>
        <w:rPr>
          <w:rFonts w:ascii="Times New Roman" w:hAnsi="Times New Roman" w:cs="Times New Roman"/>
          <w:sz w:val="24"/>
          <w:szCs w:val="24"/>
          <w:lang w:val="ro-RO"/>
        </w:rPr>
        <w:t>”Florile Dalbe”</w:t>
      </w:r>
      <w:r w:rsidR="008B45F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Revista ””a” Mic”</w:t>
      </w:r>
      <w:r w:rsidR="008B45F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76405" w:rsidRDefault="00476405" w:rsidP="008B45FB">
      <w:pPr>
        <w:tabs>
          <w:tab w:val="left" w:pos="2265"/>
        </w:tabs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Anexa 1</w:t>
      </w:r>
    </w:p>
    <w:p w:rsidR="00476405" w:rsidRPr="007A4C40" w:rsidRDefault="00476405" w:rsidP="00476405">
      <w:pPr>
        <w:pStyle w:val="a3"/>
        <w:numPr>
          <w:ilvl w:val="0"/>
          <w:numId w:val="4"/>
        </w:numPr>
        <w:tabs>
          <w:tab w:val="left" w:pos="2265"/>
        </w:tabs>
        <w:ind w:left="56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Originalitate și inovație în creație- 3p</w:t>
      </w:r>
      <w:r w:rsidRPr="007A4C4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76405" w:rsidRPr="007A4C40" w:rsidRDefault="00476405" w:rsidP="00476405">
      <w:pPr>
        <w:pStyle w:val="a3"/>
        <w:numPr>
          <w:ilvl w:val="0"/>
          <w:numId w:val="4"/>
        </w:numPr>
        <w:tabs>
          <w:tab w:val="left" w:pos="2265"/>
        </w:tabs>
        <w:ind w:left="56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Respectarea tematicii: respectare parțială-</w:t>
      </w:r>
      <w:r w:rsidR="00825708">
        <w:rPr>
          <w:rFonts w:ascii="Times New Roman" w:hAnsi="Times New Roman" w:cs="Times New Roman"/>
          <w:sz w:val="24"/>
          <w:szCs w:val="24"/>
          <w:lang w:val="ro-RO"/>
        </w:rPr>
        <w:t>1p, respectare totală-2p;</w:t>
      </w:r>
    </w:p>
    <w:p w:rsidR="00476405" w:rsidRDefault="00476405" w:rsidP="00476405">
      <w:pPr>
        <w:pStyle w:val="a3"/>
        <w:numPr>
          <w:ilvl w:val="0"/>
          <w:numId w:val="4"/>
        </w:numPr>
        <w:tabs>
          <w:tab w:val="left" w:pos="2265"/>
        </w:tabs>
        <w:ind w:left="567"/>
        <w:rPr>
          <w:rFonts w:ascii="Times New Roman" w:hAnsi="Times New Roman" w:cs="Times New Roman"/>
          <w:sz w:val="24"/>
          <w:szCs w:val="24"/>
          <w:lang w:val="ro-RO"/>
        </w:rPr>
      </w:pPr>
      <w:r w:rsidRPr="007A4C40">
        <w:rPr>
          <w:rFonts w:ascii="Times New Roman" w:hAnsi="Times New Roman" w:cs="Times New Roman"/>
          <w:sz w:val="24"/>
          <w:szCs w:val="24"/>
          <w:lang w:val="ro-RO"/>
        </w:rPr>
        <w:t>Corectitudinea l</w:t>
      </w:r>
      <w:r w:rsidR="00825708">
        <w:rPr>
          <w:rFonts w:ascii="Times New Roman" w:hAnsi="Times New Roman" w:cs="Times New Roman"/>
          <w:sz w:val="24"/>
          <w:szCs w:val="24"/>
          <w:lang w:val="ro-RO"/>
        </w:rPr>
        <w:t>ucrării (greșelile gramaticale și lexicale/istorice/</w:t>
      </w:r>
      <w:r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 legislative (</w:t>
      </w:r>
      <w:r>
        <w:rPr>
          <w:rFonts w:ascii="Times New Roman" w:hAnsi="Times New Roman" w:cs="Times New Roman"/>
          <w:sz w:val="24"/>
          <w:szCs w:val="24"/>
          <w:lang w:val="ro-RO"/>
        </w:rPr>
        <w:t>în cazul când</w:t>
      </w:r>
      <w:r w:rsidRPr="007A4C40">
        <w:rPr>
          <w:rFonts w:ascii="Times New Roman" w:hAnsi="Times New Roman" w:cs="Times New Roman"/>
          <w:sz w:val="24"/>
          <w:szCs w:val="24"/>
          <w:lang w:val="ro-RO"/>
        </w:rPr>
        <w:t xml:space="preserve"> se face referire la </w:t>
      </w:r>
      <w:r>
        <w:rPr>
          <w:rFonts w:ascii="Times New Roman" w:hAnsi="Times New Roman" w:cs="Times New Roman"/>
          <w:sz w:val="24"/>
          <w:szCs w:val="24"/>
          <w:lang w:val="ro-RO"/>
        </w:rPr>
        <w:t>una din legi</w:t>
      </w:r>
      <w:r w:rsidRPr="007A4C40">
        <w:rPr>
          <w:rFonts w:ascii="Times New Roman" w:hAnsi="Times New Roman" w:cs="Times New Roman"/>
          <w:sz w:val="24"/>
          <w:szCs w:val="24"/>
          <w:lang w:val="ro-RO"/>
        </w:rPr>
        <w:t>/ document legislativ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25708">
        <w:rPr>
          <w:rFonts w:ascii="Times New Roman" w:hAnsi="Times New Roman" w:cs="Times New Roman"/>
          <w:sz w:val="24"/>
          <w:szCs w:val="24"/>
          <w:lang w:val="ro-RO"/>
        </w:rPr>
        <w:t>):</w:t>
      </w:r>
    </w:p>
    <w:p w:rsidR="00825708" w:rsidRDefault="00825708" w:rsidP="00825708">
      <w:pPr>
        <w:pStyle w:val="a3"/>
        <w:tabs>
          <w:tab w:val="left" w:pos="2265"/>
        </w:tabs>
        <w:ind w:left="56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greșeli comise la 2 din aspectele menționate-1p, greșeli la una din aspecte -2p, nu s-au comis greșeli-3p;</w:t>
      </w:r>
    </w:p>
    <w:p w:rsidR="00476405" w:rsidRDefault="00825708" w:rsidP="00476405">
      <w:pPr>
        <w:pStyle w:val="a3"/>
        <w:numPr>
          <w:ilvl w:val="0"/>
          <w:numId w:val="4"/>
        </w:numPr>
        <w:tabs>
          <w:tab w:val="left" w:pos="2265"/>
        </w:tabs>
        <w:ind w:left="56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Respectarea normelor tehnice: respectarea parțială a normelor tehnice-1p, respectarea totală a normelor tehnice-2p</w:t>
      </w:r>
    </w:p>
    <w:p w:rsidR="00476405" w:rsidRPr="007A4C40" w:rsidRDefault="00476405" w:rsidP="008B45FB">
      <w:pPr>
        <w:tabs>
          <w:tab w:val="left" w:pos="2265"/>
        </w:tabs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76405" w:rsidRPr="007A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78AB"/>
    <w:multiLevelType w:val="hybridMultilevel"/>
    <w:tmpl w:val="05E472A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286F52E9"/>
    <w:multiLevelType w:val="hybridMultilevel"/>
    <w:tmpl w:val="70C4949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FE0683"/>
    <w:multiLevelType w:val="hybridMultilevel"/>
    <w:tmpl w:val="02003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F245F"/>
    <w:multiLevelType w:val="hybridMultilevel"/>
    <w:tmpl w:val="0FA810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231D73"/>
    <w:multiLevelType w:val="hybridMultilevel"/>
    <w:tmpl w:val="8416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F04C5"/>
    <w:multiLevelType w:val="hybridMultilevel"/>
    <w:tmpl w:val="45961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734F0"/>
    <w:multiLevelType w:val="hybridMultilevel"/>
    <w:tmpl w:val="8DFC8862"/>
    <w:lvl w:ilvl="0" w:tplc="2814FA7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C540AC"/>
    <w:multiLevelType w:val="hybridMultilevel"/>
    <w:tmpl w:val="367EE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307341"/>
    <w:multiLevelType w:val="hybridMultilevel"/>
    <w:tmpl w:val="B0C8894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77F84237"/>
    <w:multiLevelType w:val="hybridMultilevel"/>
    <w:tmpl w:val="06B8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82"/>
    <w:rsid w:val="000C6ACE"/>
    <w:rsid w:val="000F3DD2"/>
    <w:rsid w:val="001018EB"/>
    <w:rsid w:val="001F38D8"/>
    <w:rsid w:val="002F607B"/>
    <w:rsid w:val="003207E4"/>
    <w:rsid w:val="00400D67"/>
    <w:rsid w:val="00407B8F"/>
    <w:rsid w:val="00476405"/>
    <w:rsid w:val="00486DD8"/>
    <w:rsid w:val="005659FB"/>
    <w:rsid w:val="00643282"/>
    <w:rsid w:val="007A4C40"/>
    <w:rsid w:val="007F6135"/>
    <w:rsid w:val="00825708"/>
    <w:rsid w:val="008A1E97"/>
    <w:rsid w:val="008B45FB"/>
    <w:rsid w:val="008C4CA7"/>
    <w:rsid w:val="009C0434"/>
    <w:rsid w:val="009F7E8C"/>
    <w:rsid w:val="00BB36BB"/>
    <w:rsid w:val="00BC59E8"/>
    <w:rsid w:val="00BD65BF"/>
    <w:rsid w:val="00C03FE8"/>
    <w:rsid w:val="00C57EF7"/>
    <w:rsid w:val="00CC4CE1"/>
    <w:rsid w:val="00D535BB"/>
    <w:rsid w:val="00E33804"/>
    <w:rsid w:val="00E47C1A"/>
    <w:rsid w:val="00F5521E"/>
    <w:rsid w:val="00F6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FE68D-625C-4A3E-AE06-F2673146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21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9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063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571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40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91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17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507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45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3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21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90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126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52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77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07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92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18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00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pascal2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IDEAPAD100</cp:lastModifiedBy>
  <cp:revision>12</cp:revision>
  <dcterms:created xsi:type="dcterms:W3CDTF">2018-10-31T17:59:00Z</dcterms:created>
  <dcterms:modified xsi:type="dcterms:W3CDTF">2018-11-15T21:13:00Z</dcterms:modified>
</cp:coreProperties>
</file>